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432C" w:rsidRPr="00AC432C" w:rsidRDefault="00AC432C" w:rsidP="00AC432C">
      <w:pPr>
        <w:jc w:val="center"/>
        <w:rPr>
          <w:rFonts w:ascii="Calibri" w:eastAsia="Calibri" w:hAnsi="Calibri" w:cs="Times New Roman"/>
        </w:rPr>
      </w:pPr>
      <w:r w:rsidRPr="00577935">
        <w:rPr>
          <w:rFonts w:ascii="Arial" w:hAnsi="Arial" w:cs="Arial"/>
          <w:i/>
          <w:noProof/>
          <w:color w:val="002060"/>
          <w:shd w:val="clear" w:color="auto" w:fill="FFFFFF"/>
          <w:lang w:eastAsia="ru-RU"/>
        </w:rPr>
        <w:drawing>
          <wp:anchor distT="0" distB="0" distL="114300" distR="114300" simplePos="0" relativeHeight="251659264" behindDoc="1" locked="0" layoutInCell="1" allowOverlap="1" wp14:anchorId="75B94162" wp14:editId="5F0E307B">
            <wp:simplePos x="0" y="0"/>
            <wp:positionH relativeFrom="column">
              <wp:posOffset>5026025</wp:posOffset>
            </wp:positionH>
            <wp:positionV relativeFrom="paragraph">
              <wp:posOffset>-49530</wp:posOffset>
            </wp:positionV>
            <wp:extent cx="1416050" cy="1104265"/>
            <wp:effectExtent l="0" t="0" r="0" b="635"/>
            <wp:wrapTight wrapText="bothSides">
              <wp:wrapPolygon edited="0">
                <wp:start x="0" y="0"/>
                <wp:lineTo x="0" y="21240"/>
                <wp:lineTo x="21213" y="21240"/>
                <wp:lineTo x="21213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6050" cy="11042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eastAsia="Calibri" w:hAnsi="Calibri" w:cs="Times New Roman"/>
          <w:noProof/>
          <w:lang w:eastAsia="ru-RU"/>
        </w:rPr>
        <w:t xml:space="preserve">                                                              </w:t>
      </w:r>
      <w:r w:rsidRPr="00AC432C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5517DBEC" wp14:editId="0F5CC9E0">
            <wp:extent cx="393700" cy="419100"/>
            <wp:effectExtent l="0" t="0" r="6350" b="0"/>
            <wp:docPr id="2" name="Рисунок 5" descr="Описание: Описание: Описание: Описание: Описание: 333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Описание: Описание: Описание: Описание: Описание: 333_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70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Times New Roman"/>
          <w:noProof/>
          <w:lang w:eastAsia="ru-RU"/>
        </w:rPr>
        <w:t xml:space="preserve"> </w:t>
      </w:r>
      <w:r>
        <w:rPr>
          <w:rFonts w:ascii="Arial" w:hAnsi="Arial" w:cs="Arial"/>
          <w:i/>
          <w:sz w:val="24"/>
          <w:szCs w:val="24"/>
        </w:rPr>
        <w:t xml:space="preserve">                                     </w:t>
      </w:r>
    </w:p>
    <w:p w:rsidR="00AC432C" w:rsidRPr="00AC432C" w:rsidRDefault="00AC432C" w:rsidP="00AC432C">
      <w:pPr>
        <w:spacing w:after="0" w:line="240" w:lineRule="auto"/>
        <w:jc w:val="center"/>
        <w:rPr>
          <w:rFonts w:ascii="Arial" w:eastAsia="Calibri" w:hAnsi="Arial" w:cs="Arial"/>
          <w:i/>
          <w:color w:val="0070C0"/>
        </w:rPr>
      </w:pPr>
      <w:r w:rsidRPr="00AC432C">
        <w:rPr>
          <w:rFonts w:ascii="Arial" w:eastAsia="Calibri" w:hAnsi="Arial" w:cs="Arial"/>
          <w:i/>
          <w:color w:val="0070C0"/>
        </w:rPr>
        <w:t>ПРОФЕССИОНАЛЬНЫЙ СОЮЗ РАБОТНИКОВ  ОБРАЗОВАНИЯ</w:t>
      </w:r>
    </w:p>
    <w:p w:rsidR="00AC432C" w:rsidRPr="00AC432C" w:rsidRDefault="00AC432C" w:rsidP="00AC432C">
      <w:pPr>
        <w:spacing w:after="0" w:line="240" w:lineRule="auto"/>
        <w:jc w:val="center"/>
        <w:rPr>
          <w:rFonts w:ascii="Arial" w:eastAsia="Calibri" w:hAnsi="Arial" w:cs="Arial"/>
          <w:i/>
          <w:color w:val="0070C0"/>
        </w:rPr>
      </w:pPr>
      <w:r w:rsidRPr="00AC432C">
        <w:rPr>
          <w:rFonts w:ascii="Arial" w:eastAsia="Calibri" w:hAnsi="Arial" w:cs="Arial"/>
          <w:i/>
          <w:color w:val="0070C0"/>
        </w:rPr>
        <w:t xml:space="preserve"> РОССИЙСКОЙ ФЕДЕРАЦИИ</w:t>
      </w:r>
    </w:p>
    <w:p w:rsidR="00AC432C" w:rsidRPr="00AC432C" w:rsidRDefault="00AC432C" w:rsidP="00560F31">
      <w:pPr>
        <w:pBdr>
          <w:bottom w:val="single" w:sz="12" w:space="1" w:color="auto"/>
        </w:pBdr>
        <w:spacing w:after="0" w:line="240" w:lineRule="auto"/>
        <w:jc w:val="center"/>
        <w:rPr>
          <w:rFonts w:ascii="Arial" w:eastAsia="Calibri" w:hAnsi="Arial" w:cs="Arial"/>
          <w:i/>
          <w:color w:val="0070C0"/>
        </w:rPr>
      </w:pPr>
      <w:r w:rsidRPr="00AC432C">
        <w:rPr>
          <w:rFonts w:ascii="Arial" w:eastAsia="Calibri" w:hAnsi="Arial" w:cs="Arial"/>
          <w:i/>
          <w:color w:val="0070C0"/>
        </w:rPr>
        <w:t xml:space="preserve">  ПОЛЕВСКАЯ ГОРОДСКАЯ ОРГАНИЗАЦИЯ ОБЩЕРОССИЙССИЙСКОГО  ПРОФСОЮЗА ОБРАЗОВАНИЯ     </w:t>
      </w:r>
    </w:p>
    <w:p w:rsidR="00FC0E8B" w:rsidRDefault="00560F31" w:rsidP="001E6ECD">
      <w:pPr>
        <w:spacing w:after="0" w:line="240" w:lineRule="auto"/>
        <w:jc w:val="center"/>
        <w:rPr>
          <w:rFonts w:ascii="Calibri" w:eastAsia="Calibri" w:hAnsi="Calibri" w:cs="Times New Roman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6D747C6F" wp14:editId="28D692F4">
            <wp:simplePos x="0" y="0"/>
            <wp:positionH relativeFrom="column">
              <wp:posOffset>-324485</wp:posOffset>
            </wp:positionH>
            <wp:positionV relativeFrom="paragraph">
              <wp:posOffset>116840</wp:posOffset>
            </wp:positionV>
            <wp:extent cx="1238250" cy="1238250"/>
            <wp:effectExtent l="0" t="0" r="0" b="0"/>
            <wp:wrapSquare wrapText="bothSides"/>
            <wp:docPr id="4" name="Рисунок 4" descr="https://avatars.mds.yandex.net/i?id=4a2ff74273b2a08c7899c128adbd215cc611249d-12545559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avatars.mds.yandex.net/i?id=4a2ff74273b2a08c7899c128adbd215cc611249d-12545559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duotone>
                        <a:schemeClr val="accent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C432C" w:rsidRPr="001E6ECD">
        <w:rPr>
          <w:rFonts w:ascii="Arial" w:eastAsia="Calibri" w:hAnsi="Arial" w:cs="Arial"/>
          <w:i/>
          <w:sz w:val="16"/>
          <w:szCs w:val="16"/>
        </w:rPr>
        <w:t xml:space="preserve">623383, г. Полевской, ул. Коммунистическая, д.23-а, офис 2, тел.8 34350 58959, </w:t>
      </w:r>
      <w:proofErr w:type="gramStart"/>
      <w:r w:rsidR="00AC432C" w:rsidRPr="001E6ECD">
        <w:rPr>
          <w:rFonts w:ascii="Arial" w:eastAsia="Calibri" w:hAnsi="Arial" w:cs="Arial"/>
          <w:i/>
          <w:sz w:val="16"/>
          <w:szCs w:val="16"/>
        </w:rPr>
        <w:t>е</w:t>
      </w:r>
      <w:proofErr w:type="gramEnd"/>
      <w:r w:rsidR="00AC432C" w:rsidRPr="001E6ECD">
        <w:rPr>
          <w:rFonts w:ascii="Arial" w:eastAsia="Calibri" w:hAnsi="Arial" w:cs="Arial"/>
          <w:i/>
          <w:sz w:val="16"/>
          <w:szCs w:val="16"/>
        </w:rPr>
        <w:t>-</w:t>
      </w:r>
      <w:r w:rsidR="00AC432C" w:rsidRPr="001E6ECD">
        <w:rPr>
          <w:rFonts w:ascii="Arial" w:eastAsia="Calibri" w:hAnsi="Arial" w:cs="Arial"/>
          <w:i/>
          <w:sz w:val="16"/>
          <w:szCs w:val="16"/>
          <w:lang w:val="en-US"/>
        </w:rPr>
        <w:t>mail</w:t>
      </w:r>
      <w:r w:rsidR="00AC432C" w:rsidRPr="001E6ECD">
        <w:rPr>
          <w:rFonts w:ascii="Arial" w:eastAsia="Calibri" w:hAnsi="Arial" w:cs="Arial"/>
          <w:i/>
          <w:sz w:val="16"/>
          <w:szCs w:val="16"/>
        </w:rPr>
        <w:t xml:space="preserve">: </w:t>
      </w:r>
      <w:hyperlink r:id="rId9" w:history="1">
        <w:r w:rsidR="00AC432C" w:rsidRPr="001E6ECD">
          <w:rPr>
            <w:rFonts w:ascii="Arial" w:eastAsia="Calibri" w:hAnsi="Arial" w:cs="Arial"/>
            <w:i/>
            <w:color w:val="0000FF" w:themeColor="hyperlink"/>
            <w:sz w:val="16"/>
            <w:szCs w:val="16"/>
            <w:u w:val="single"/>
            <w:lang w:val="en-US"/>
          </w:rPr>
          <w:t>gavrilina</w:t>
        </w:r>
        <w:r w:rsidR="00AC432C" w:rsidRPr="001E6ECD">
          <w:rPr>
            <w:rFonts w:ascii="Arial" w:eastAsia="Calibri" w:hAnsi="Arial" w:cs="Arial"/>
            <w:i/>
            <w:color w:val="0000FF" w:themeColor="hyperlink"/>
            <w:sz w:val="16"/>
            <w:szCs w:val="16"/>
            <w:u w:val="single"/>
          </w:rPr>
          <w:t>_</w:t>
        </w:r>
        <w:r w:rsidR="00AC432C" w:rsidRPr="001E6ECD">
          <w:rPr>
            <w:rFonts w:ascii="Arial" w:eastAsia="Calibri" w:hAnsi="Arial" w:cs="Arial"/>
            <w:i/>
            <w:color w:val="0000FF" w:themeColor="hyperlink"/>
            <w:sz w:val="16"/>
            <w:szCs w:val="16"/>
            <w:u w:val="single"/>
            <w:lang w:val="en-US"/>
          </w:rPr>
          <w:t>gf</w:t>
        </w:r>
        <w:r w:rsidR="00AC432C" w:rsidRPr="001E6ECD">
          <w:rPr>
            <w:rFonts w:ascii="Arial" w:eastAsia="Calibri" w:hAnsi="Arial" w:cs="Arial"/>
            <w:i/>
            <w:color w:val="0000FF" w:themeColor="hyperlink"/>
            <w:sz w:val="16"/>
            <w:szCs w:val="16"/>
            <w:u w:val="single"/>
          </w:rPr>
          <w:t>@</w:t>
        </w:r>
        <w:r w:rsidR="00AC432C" w:rsidRPr="001E6ECD">
          <w:rPr>
            <w:rFonts w:ascii="Arial" w:eastAsia="Calibri" w:hAnsi="Arial" w:cs="Arial"/>
            <w:i/>
            <w:color w:val="0000FF" w:themeColor="hyperlink"/>
            <w:sz w:val="16"/>
            <w:szCs w:val="16"/>
            <w:u w:val="single"/>
            <w:lang w:val="en-US"/>
          </w:rPr>
          <w:t>mail</w:t>
        </w:r>
        <w:r w:rsidR="00AC432C" w:rsidRPr="001E6ECD">
          <w:rPr>
            <w:rFonts w:ascii="Arial" w:eastAsia="Calibri" w:hAnsi="Arial" w:cs="Arial"/>
            <w:i/>
            <w:color w:val="0000FF" w:themeColor="hyperlink"/>
            <w:sz w:val="16"/>
            <w:szCs w:val="16"/>
            <w:u w:val="single"/>
          </w:rPr>
          <w:t>.</w:t>
        </w:r>
        <w:proofErr w:type="spellStart"/>
        <w:r w:rsidR="00AC432C" w:rsidRPr="001E6ECD">
          <w:rPr>
            <w:rFonts w:ascii="Arial" w:eastAsia="Calibri" w:hAnsi="Arial" w:cs="Arial"/>
            <w:i/>
            <w:color w:val="0000FF" w:themeColor="hyperlink"/>
            <w:sz w:val="16"/>
            <w:szCs w:val="16"/>
            <w:u w:val="single"/>
            <w:lang w:val="en-US"/>
          </w:rPr>
          <w:t>ru</w:t>
        </w:r>
        <w:proofErr w:type="spellEnd"/>
      </w:hyperlink>
      <w:r w:rsidR="00AC432C" w:rsidRPr="001E6ECD">
        <w:rPr>
          <w:rFonts w:ascii="Calibri" w:eastAsia="Calibri" w:hAnsi="Calibri" w:cs="Times New Roman"/>
        </w:rPr>
        <w:t xml:space="preserve">    </w:t>
      </w:r>
      <w:r w:rsidR="00A11BBE" w:rsidRPr="001E6ECD">
        <w:rPr>
          <w:rFonts w:ascii="Calibri" w:eastAsia="Calibri" w:hAnsi="Calibri" w:cs="Times New Roman"/>
        </w:rPr>
        <w:t xml:space="preserve"> </w:t>
      </w:r>
      <w:r w:rsidR="00AC432C" w:rsidRPr="001E6ECD">
        <w:rPr>
          <w:rFonts w:ascii="Calibri" w:eastAsia="Calibri" w:hAnsi="Calibri" w:cs="Times New Roman"/>
        </w:rPr>
        <w:t xml:space="preserve">  </w:t>
      </w:r>
    </w:p>
    <w:p w:rsidR="00560F31" w:rsidRDefault="00AC432C" w:rsidP="001E6ECD">
      <w:pPr>
        <w:spacing w:after="0" w:line="240" w:lineRule="auto"/>
        <w:jc w:val="center"/>
        <w:rPr>
          <w:rFonts w:ascii="Calibri" w:eastAsia="Calibri" w:hAnsi="Calibri" w:cs="Times New Roman"/>
        </w:rPr>
      </w:pPr>
      <w:r w:rsidRPr="001E6ECD">
        <w:rPr>
          <w:rFonts w:ascii="Calibri" w:eastAsia="Calibri" w:hAnsi="Calibri" w:cs="Times New Roman"/>
        </w:rPr>
        <w:t xml:space="preserve">                                        </w:t>
      </w:r>
    </w:p>
    <w:p w:rsidR="00560F31" w:rsidRDefault="00560F31" w:rsidP="001E6ECD">
      <w:pPr>
        <w:spacing w:after="0" w:line="240" w:lineRule="auto"/>
        <w:jc w:val="center"/>
        <w:rPr>
          <w:rFonts w:ascii="Calibri" w:eastAsia="Calibri" w:hAnsi="Calibri" w:cs="Times New Roman"/>
        </w:rPr>
      </w:pPr>
    </w:p>
    <w:p w:rsidR="00A11BBE" w:rsidRPr="001E6ECD" w:rsidRDefault="00AC432C" w:rsidP="001E6ECD">
      <w:pPr>
        <w:spacing w:after="0" w:line="240" w:lineRule="auto"/>
        <w:jc w:val="center"/>
        <w:rPr>
          <w:rFonts w:ascii="Arial" w:hAnsi="Arial" w:cs="Arial"/>
          <w:b/>
          <w:i/>
          <w:color w:val="FF0000"/>
          <w:sz w:val="44"/>
          <w:szCs w:val="40"/>
        </w:rPr>
      </w:pPr>
      <w:r w:rsidRPr="001E6ECD">
        <w:rPr>
          <w:rFonts w:ascii="Arial" w:hAnsi="Arial" w:cs="Arial"/>
          <w:b/>
          <w:i/>
          <w:color w:val="FF0000"/>
          <w:sz w:val="44"/>
          <w:szCs w:val="40"/>
        </w:rPr>
        <w:t>ПРАВО</w:t>
      </w:r>
      <w:r w:rsidR="00A11BBE" w:rsidRPr="001E6ECD">
        <w:rPr>
          <w:rFonts w:ascii="Arial" w:hAnsi="Arial" w:cs="Arial"/>
          <w:b/>
          <w:i/>
          <w:color w:val="FF0000"/>
          <w:sz w:val="44"/>
          <w:szCs w:val="40"/>
        </w:rPr>
        <w:t xml:space="preserve">ВОЙ ВЕСТНИК № 9 </w:t>
      </w:r>
    </w:p>
    <w:p w:rsidR="00407119" w:rsidRPr="004C6A73" w:rsidRDefault="00A11BBE" w:rsidP="00A11BBE">
      <w:pPr>
        <w:spacing w:after="0" w:line="240" w:lineRule="auto"/>
        <w:jc w:val="center"/>
        <w:rPr>
          <w:rFonts w:ascii="Calibri" w:eastAsia="Calibri" w:hAnsi="Calibri" w:cs="Times New Roman"/>
          <w:i/>
          <w:color w:val="C00000"/>
          <w:sz w:val="14"/>
        </w:rPr>
      </w:pPr>
      <w:r w:rsidRPr="004C6A73">
        <w:rPr>
          <w:rFonts w:ascii="Arial" w:hAnsi="Arial" w:cs="Arial"/>
          <w:i/>
          <w:color w:val="C00000"/>
          <w:sz w:val="24"/>
          <w:szCs w:val="40"/>
        </w:rPr>
        <w:t>(июнь 2025)</w:t>
      </w:r>
    </w:p>
    <w:p w:rsidR="00CB7B00" w:rsidRPr="00CB7B00" w:rsidRDefault="001E6ECD" w:rsidP="00CB7B00">
      <w:pPr>
        <w:pStyle w:val="s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i/>
          <w:color w:val="002060"/>
          <w:sz w:val="22"/>
          <w:szCs w:val="22"/>
        </w:rPr>
      </w:pPr>
      <w:r w:rsidRPr="00CB7B00">
        <w:rPr>
          <w:rFonts w:ascii="Arial" w:hAnsi="Arial" w:cs="Arial"/>
          <w:i/>
          <w:color w:val="002060"/>
          <w:sz w:val="22"/>
          <w:szCs w:val="22"/>
        </w:rPr>
        <w:t xml:space="preserve">       </w:t>
      </w:r>
      <w:r w:rsidR="00AC432C" w:rsidRPr="00CB7B00">
        <w:rPr>
          <w:rFonts w:ascii="Arial" w:hAnsi="Arial" w:cs="Arial"/>
          <w:i/>
          <w:color w:val="002060"/>
          <w:sz w:val="22"/>
          <w:szCs w:val="22"/>
        </w:rPr>
        <w:t xml:space="preserve">27  мая  Государственная Дума приняла поправки в ТК РФ, </w:t>
      </w:r>
      <w:bookmarkStart w:id="0" w:name="_GoBack"/>
      <w:r w:rsidR="00AC432C" w:rsidRPr="00CB7B00">
        <w:rPr>
          <w:rFonts w:ascii="Arial" w:hAnsi="Arial" w:cs="Arial"/>
          <w:i/>
          <w:color w:val="002060"/>
          <w:sz w:val="22"/>
          <w:szCs w:val="22"/>
        </w:rPr>
        <w:t xml:space="preserve">касающиеся </w:t>
      </w:r>
      <w:r w:rsidR="009F6EAA" w:rsidRPr="00CB7B00">
        <w:rPr>
          <w:rFonts w:ascii="Arial" w:hAnsi="Arial" w:cs="Arial"/>
          <w:i/>
          <w:color w:val="002060"/>
          <w:sz w:val="22"/>
          <w:szCs w:val="22"/>
        </w:rPr>
        <w:t>премирования работников.</w:t>
      </w:r>
      <w:r w:rsidR="00407119" w:rsidRPr="00CB7B00">
        <w:rPr>
          <w:rFonts w:ascii="Arial" w:hAnsi="Arial" w:cs="Arial"/>
          <w:i/>
          <w:color w:val="002060"/>
          <w:sz w:val="22"/>
          <w:szCs w:val="22"/>
        </w:rPr>
        <w:t> </w:t>
      </w:r>
      <w:r w:rsidR="009F6EAA" w:rsidRPr="00CB7B00">
        <w:rPr>
          <w:rFonts w:ascii="Arial" w:hAnsi="Arial" w:cs="Arial"/>
          <w:i/>
          <w:color w:val="002060"/>
          <w:sz w:val="22"/>
          <w:szCs w:val="22"/>
        </w:rPr>
        <w:t xml:space="preserve">В законопроекте, принятом в </w:t>
      </w:r>
      <w:bookmarkEnd w:id="0"/>
      <w:r w:rsidR="009F6EAA" w:rsidRPr="00CB7B00">
        <w:rPr>
          <w:rFonts w:ascii="Arial" w:hAnsi="Arial" w:cs="Arial"/>
          <w:i/>
          <w:color w:val="002060"/>
          <w:sz w:val="22"/>
          <w:szCs w:val="22"/>
        </w:rPr>
        <w:t>т</w:t>
      </w:r>
      <w:r w:rsidRPr="00CB7B00">
        <w:rPr>
          <w:rFonts w:ascii="Arial" w:hAnsi="Arial" w:cs="Arial"/>
          <w:i/>
          <w:color w:val="002060"/>
          <w:sz w:val="22"/>
          <w:szCs w:val="22"/>
        </w:rPr>
        <w:t xml:space="preserve">ретьем чтении, ст. 135 ТК РФ </w:t>
      </w:r>
      <w:r w:rsidR="009F6EAA" w:rsidRPr="00CB7B00">
        <w:rPr>
          <w:rFonts w:ascii="Arial" w:hAnsi="Arial" w:cs="Arial"/>
          <w:i/>
          <w:color w:val="002060"/>
          <w:sz w:val="22"/>
          <w:szCs w:val="22"/>
        </w:rPr>
        <w:t xml:space="preserve"> дополнена </w:t>
      </w:r>
      <w:r w:rsidR="00CB7B00" w:rsidRPr="00CB7B00">
        <w:rPr>
          <w:color w:val="002060"/>
          <w:sz w:val="22"/>
          <w:szCs w:val="22"/>
        </w:rPr>
        <w:t xml:space="preserve"> </w:t>
      </w:r>
      <w:r w:rsidR="00CB7B00" w:rsidRPr="00CB7B00">
        <w:rPr>
          <w:rFonts w:ascii="Arial" w:hAnsi="Arial" w:cs="Arial"/>
          <w:i/>
          <w:color w:val="002060"/>
          <w:sz w:val="22"/>
          <w:szCs w:val="22"/>
        </w:rPr>
        <w:t>новой частью третьей следующего содержания:</w:t>
      </w:r>
    </w:p>
    <w:p w:rsidR="00CB7B00" w:rsidRDefault="00CB7B00" w:rsidP="00CB7B0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i/>
          <w:color w:val="002060"/>
          <w:lang w:eastAsia="ru-RU"/>
        </w:rPr>
      </w:pPr>
      <w:proofErr w:type="gramStart"/>
      <w:r w:rsidRPr="00CB7B00">
        <w:rPr>
          <w:rFonts w:ascii="Arial" w:eastAsia="Times New Roman" w:hAnsi="Arial" w:cs="Arial"/>
          <w:i/>
          <w:color w:val="002060"/>
          <w:lang w:eastAsia="ru-RU"/>
        </w:rPr>
        <w:t>"При установлении систем премирования коллективными договорами, соглашениями, локальными нормативными актами в соответствии с трудовым законодательством и иными нормативными правовыми актами, содержащими нормы трудового права, определяются виды премий и их размеры, сроки, основания и условия выплаты премий работникам, в том числе с учетом качества, эффективности и продолжительности работы, наличия или отсутствия у работника дисциплинарного взыскания и других показателей.</w:t>
      </w:r>
      <w:proofErr w:type="gramEnd"/>
      <w:r w:rsidRPr="00CB7B00">
        <w:rPr>
          <w:rFonts w:ascii="Arial" w:eastAsia="Times New Roman" w:hAnsi="Arial" w:cs="Arial"/>
          <w:i/>
          <w:color w:val="002060"/>
          <w:lang w:eastAsia="ru-RU"/>
        </w:rPr>
        <w:t xml:space="preserve"> </w:t>
      </w:r>
      <w:proofErr w:type="gramStart"/>
      <w:r w:rsidRPr="00CB7B00">
        <w:rPr>
          <w:rFonts w:ascii="Arial" w:eastAsia="Times New Roman" w:hAnsi="Arial" w:cs="Arial"/>
          <w:i/>
          <w:color w:val="002060"/>
          <w:lang w:eastAsia="ru-RU"/>
        </w:rPr>
        <w:t>При этом в локальном нормативном акте, устанавливающем систему премирования, работодатель с учетом мнения выборного органа первичной профсоюзной организации (согласовании) в порядке, установленном </w:t>
      </w:r>
      <w:hyperlink r:id="rId10" w:anchor="/document/12125268/entry/372" w:history="1">
        <w:r w:rsidRPr="00CB7B00">
          <w:rPr>
            <w:rFonts w:ascii="Arial" w:eastAsia="Times New Roman" w:hAnsi="Arial" w:cs="Arial"/>
            <w:i/>
            <w:color w:val="002060"/>
            <w:lang w:eastAsia="ru-RU"/>
          </w:rPr>
          <w:t>статьей 372</w:t>
        </w:r>
      </w:hyperlink>
      <w:r w:rsidRPr="00CB7B00">
        <w:rPr>
          <w:rFonts w:ascii="Arial" w:eastAsia="Times New Roman" w:hAnsi="Arial" w:cs="Arial"/>
          <w:i/>
          <w:color w:val="002060"/>
          <w:lang w:eastAsia="ru-RU"/>
        </w:rPr>
        <w:t> настоящего Кодекса для принятия локальных нормативных актов, вправе предусмотреть условие о том, что снижение размера премии работнику в связи с применением к нему дисциплинарного взыскания за совершение дисциплинарного проступка осуществляется в отношении только тех входящих в</w:t>
      </w:r>
      <w:proofErr w:type="gramEnd"/>
      <w:r w:rsidRPr="00CB7B00">
        <w:rPr>
          <w:rFonts w:ascii="Arial" w:eastAsia="Times New Roman" w:hAnsi="Arial" w:cs="Arial"/>
          <w:i/>
          <w:color w:val="002060"/>
          <w:lang w:eastAsia="ru-RU"/>
        </w:rPr>
        <w:t xml:space="preserve"> состав заработной платы работника премий, которые начисляются за период, в котором к работнику было применено соответствующее дисциплинарное взыскание, а размер такого снижения премии не может приводить к уменьшению размера месячной заработной платы работн</w:t>
      </w:r>
      <w:r>
        <w:rPr>
          <w:rFonts w:ascii="Arial" w:eastAsia="Times New Roman" w:hAnsi="Arial" w:cs="Arial"/>
          <w:i/>
          <w:color w:val="002060"/>
          <w:lang w:eastAsia="ru-RU"/>
        </w:rPr>
        <w:t>ика более чем на 20 процентов</w:t>
      </w:r>
      <w:proofErr w:type="gramStart"/>
      <w:r>
        <w:rPr>
          <w:rFonts w:ascii="Arial" w:eastAsia="Times New Roman" w:hAnsi="Arial" w:cs="Arial"/>
          <w:i/>
          <w:color w:val="002060"/>
          <w:lang w:eastAsia="ru-RU"/>
        </w:rPr>
        <w:t>."</w:t>
      </w:r>
      <w:proofErr w:type="gramEnd"/>
    </w:p>
    <w:p w:rsidR="009F6EAA" w:rsidRPr="00560F31" w:rsidRDefault="00CB7B00" w:rsidP="00CB7B0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i/>
          <w:color w:val="002060"/>
          <w:lang w:eastAsia="ru-RU"/>
        </w:rPr>
      </w:pPr>
      <w:r>
        <w:rPr>
          <w:rFonts w:ascii="Arial" w:eastAsia="Times New Roman" w:hAnsi="Arial" w:cs="Arial"/>
          <w:i/>
          <w:color w:val="002060"/>
          <w:lang w:eastAsia="ru-RU"/>
        </w:rPr>
        <w:t xml:space="preserve">           </w:t>
      </w:r>
      <w:r w:rsidR="009F6EAA" w:rsidRPr="00560F31">
        <w:rPr>
          <w:rFonts w:ascii="Arial" w:hAnsi="Arial" w:cs="Arial"/>
          <w:i/>
          <w:color w:val="002060"/>
        </w:rPr>
        <w:t>Конституционный Суд РФ в </w:t>
      </w:r>
      <w:hyperlink r:id="rId11" w:anchor="/document/407048408/entry/0" w:history="1">
        <w:r w:rsidR="009F6EAA" w:rsidRPr="00560F31">
          <w:rPr>
            <w:rFonts w:ascii="Arial" w:hAnsi="Arial" w:cs="Arial"/>
            <w:i/>
            <w:color w:val="002060"/>
          </w:rPr>
          <w:t>постановлении</w:t>
        </w:r>
      </w:hyperlink>
      <w:r w:rsidR="009F6EAA" w:rsidRPr="00560F31">
        <w:rPr>
          <w:rFonts w:ascii="Arial" w:hAnsi="Arial" w:cs="Arial"/>
          <w:i/>
          <w:color w:val="002060"/>
        </w:rPr>
        <w:t xml:space="preserve"> N 32-П сформулировал ряд правил, направленных на исключение возможности несправедливого урегулирования на </w:t>
      </w:r>
      <w:r w:rsidR="009F6EAA" w:rsidRPr="004C6A73">
        <w:rPr>
          <w:rFonts w:ascii="Arial" w:hAnsi="Arial" w:cs="Arial"/>
          <w:i/>
          <w:color w:val="C00000"/>
        </w:rPr>
        <w:t>локальном уровне</w:t>
      </w:r>
      <w:r w:rsidR="004C6A73">
        <w:rPr>
          <w:rFonts w:ascii="Arial" w:hAnsi="Arial" w:cs="Arial"/>
          <w:i/>
          <w:color w:val="C00000"/>
        </w:rPr>
        <w:t xml:space="preserve"> (ОУ)</w:t>
      </w:r>
      <w:r w:rsidR="009F6EAA" w:rsidRPr="004C6A73">
        <w:rPr>
          <w:rFonts w:ascii="Arial" w:hAnsi="Arial" w:cs="Arial"/>
          <w:i/>
          <w:color w:val="C00000"/>
        </w:rPr>
        <w:t xml:space="preserve"> </w:t>
      </w:r>
      <w:r w:rsidR="009F6EAA" w:rsidRPr="00560F31">
        <w:rPr>
          <w:rFonts w:ascii="Arial" w:hAnsi="Arial" w:cs="Arial"/>
          <w:i/>
          <w:color w:val="002060"/>
        </w:rPr>
        <w:t>условий премирования:</w:t>
      </w:r>
    </w:p>
    <w:p w:rsidR="00560F31" w:rsidRPr="00560F31" w:rsidRDefault="001E6ECD" w:rsidP="00560F3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i/>
          <w:color w:val="C00000"/>
          <w:lang w:eastAsia="ru-RU"/>
        </w:rPr>
      </w:pPr>
      <w:r w:rsidRPr="00560F31">
        <w:rPr>
          <w:rFonts w:ascii="Arial" w:eastAsia="Times New Roman" w:hAnsi="Arial" w:cs="Arial"/>
          <w:i/>
          <w:color w:val="002060"/>
          <w:lang w:eastAsia="ru-RU"/>
        </w:rPr>
        <w:t xml:space="preserve">     </w:t>
      </w:r>
      <w:r w:rsidR="000B79A2" w:rsidRPr="00560F31">
        <w:rPr>
          <w:rFonts w:ascii="Arial" w:eastAsia="Times New Roman" w:hAnsi="Arial" w:cs="Arial"/>
          <w:i/>
          <w:color w:val="002060"/>
          <w:lang w:eastAsia="ru-RU"/>
        </w:rPr>
        <w:t>В соответствии с </w:t>
      </w:r>
      <w:hyperlink r:id="rId12" w:anchor="/document/12125268/entry/19204" w:history="1">
        <w:r w:rsidR="000B79A2" w:rsidRPr="00560F31">
          <w:rPr>
            <w:rFonts w:ascii="Arial" w:eastAsia="Times New Roman" w:hAnsi="Arial" w:cs="Arial"/>
            <w:i/>
            <w:color w:val="002060"/>
            <w:lang w:eastAsia="ru-RU"/>
          </w:rPr>
          <w:t>частью четвертой ст. 192</w:t>
        </w:r>
      </w:hyperlink>
      <w:r w:rsidR="000B79A2" w:rsidRPr="00560F31">
        <w:rPr>
          <w:rFonts w:ascii="Arial" w:eastAsia="Times New Roman" w:hAnsi="Arial" w:cs="Arial"/>
          <w:i/>
          <w:color w:val="002060"/>
          <w:lang w:eastAsia="ru-RU"/>
        </w:rPr>
        <w:t xml:space="preserve"> ТК РФ </w:t>
      </w:r>
      <w:r w:rsidR="000B79A2" w:rsidRPr="00560F31">
        <w:rPr>
          <w:rFonts w:ascii="Arial" w:eastAsia="Times New Roman" w:hAnsi="Arial" w:cs="Arial"/>
          <w:i/>
          <w:color w:val="C00000"/>
          <w:lang w:eastAsia="ru-RU"/>
        </w:rPr>
        <w:t xml:space="preserve">не допускается применение дисциплинарных взысканий, не предусмотренных федеральными законами, уставами и положениями о дисциплине. </w:t>
      </w:r>
      <w:r w:rsidR="000B79A2" w:rsidRPr="00560F31">
        <w:rPr>
          <w:rFonts w:ascii="Arial" w:eastAsia="Times New Roman" w:hAnsi="Arial" w:cs="Arial"/>
          <w:i/>
          <w:color w:val="002060"/>
          <w:lang w:eastAsia="ru-RU"/>
        </w:rPr>
        <w:t>Перечень установленных трудовым законодательством видов дисциплинарных взысканий, приведенный в </w:t>
      </w:r>
      <w:hyperlink r:id="rId13" w:anchor="/document/12125268/entry/19201" w:history="1">
        <w:r w:rsidR="000B79A2" w:rsidRPr="00560F31">
          <w:rPr>
            <w:rFonts w:ascii="Arial" w:eastAsia="Times New Roman" w:hAnsi="Arial" w:cs="Arial"/>
            <w:i/>
            <w:color w:val="C00000"/>
            <w:lang w:eastAsia="ru-RU"/>
          </w:rPr>
          <w:t>части первой ст. 192</w:t>
        </w:r>
      </w:hyperlink>
      <w:r w:rsidR="000B79A2" w:rsidRPr="00560F31">
        <w:rPr>
          <w:rFonts w:ascii="Arial" w:eastAsia="Times New Roman" w:hAnsi="Arial" w:cs="Arial"/>
          <w:i/>
          <w:color w:val="C00000"/>
          <w:lang w:eastAsia="ru-RU"/>
        </w:rPr>
        <w:t xml:space="preserve"> ТК РФ, не содержит такой меры дисциплинарного воздействия, </w:t>
      </w:r>
      <w:r w:rsidR="000B79A2" w:rsidRPr="00560F31">
        <w:rPr>
          <w:rFonts w:ascii="Arial" w:eastAsia="Times New Roman" w:hAnsi="Arial" w:cs="Arial"/>
          <w:i/>
          <w:color w:val="002060"/>
          <w:lang w:eastAsia="ru-RU"/>
        </w:rPr>
        <w:t xml:space="preserve">как </w:t>
      </w:r>
      <w:r w:rsidR="000B79A2" w:rsidRPr="00560F31">
        <w:rPr>
          <w:rFonts w:ascii="Arial" w:eastAsia="Times New Roman" w:hAnsi="Arial" w:cs="Arial"/>
          <w:i/>
          <w:color w:val="C00000"/>
          <w:lang w:eastAsia="ru-RU"/>
        </w:rPr>
        <w:t xml:space="preserve">лишение работника премии или снижение ее </w:t>
      </w:r>
      <w:r w:rsidR="000B79A2" w:rsidRPr="00560F31">
        <w:rPr>
          <w:rFonts w:ascii="Arial" w:eastAsia="Times New Roman" w:hAnsi="Arial" w:cs="Arial"/>
          <w:i/>
          <w:color w:val="002060"/>
          <w:lang w:eastAsia="ru-RU"/>
        </w:rPr>
        <w:t xml:space="preserve">размера. Таким образом, </w:t>
      </w:r>
      <w:proofErr w:type="spellStart"/>
      <w:r w:rsidR="000B79A2" w:rsidRPr="00560F31">
        <w:rPr>
          <w:rFonts w:ascii="Arial" w:eastAsia="Times New Roman" w:hAnsi="Arial" w:cs="Arial"/>
          <w:i/>
          <w:color w:val="C00000"/>
          <w:u w:val="single"/>
          <w:lang w:eastAsia="ru-RU"/>
        </w:rPr>
        <w:t>депремирование</w:t>
      </w:r>
      <w:proofErr w:type="spellEnd"/>
      <w:r w:rsidR="000B79A2" w:rsidRPr="00560F31">
        <w:rPr>
          <w:rFonts w:ascii="Arial" w:eastAsia="Times New Roman" w:hAnsi="Arial" w:cs="Arial"/>
          <w:i/>
          <w:color w:val="C00000"/>
          <w:lang w:eastAsia="ru-RU"/>
        </w:rPr>
        <w:t xml:space="preserve"> работника в </w:t>
      </w:r>
      <w:r w:rsidR="000B79A2" w:rsidRPr="00560F31">
        <w:rPr>
          <w:rFonts w:ascii="Arial" w:eastAsia="Times New Roman" w:hAnsi="Arial" w:cs="Arial"/>
          <w:i/>
          <w:color w:val="C00000"/>
          <w:u w:val="single"/>
          <w:lang w:eastAsia="ru-RU"/>
        </w:rPr>
        <w:t xml:space="preserve">качестве дисциплинарного взыскания </w:t>
      </w:r>
      <w:r w:rsidR="000B79A2" w:rsidRPr="00560F31">
        <w:rPr>
          <w:rFonts w:ascii="Arial" w:eastAsia="Times New Roman" w:hAnsi="Arial" w:cs="Arial"/>
          <w:i/>
          <w:color w:val="C00000"/>
          <w:lang w:eastAsia="ru-RU"/>
        </w:rPr>
        <w:t xml:space="preserve">является </w:t>
      </w:r>
      <w:r w:rsidR="000B79A2" w:rsidRPr="00560F31">
        <w:rPr>
          <w:rFonts w:ascii="Arial" w:eastAsia="Times New Roman" w:hAnsi="Arial" w:cs="Arial"/>
          <w:i/>
          <w:color w:val="C00000"/>
          <w:u w:val="single"/>
          <w:lang w:eastAsia="ru-RU"/>
        </w:rPr>
        <w:t>неправомерным.</w:t>
      </w:r>
    </w:p>
    <w:p w:rsidR="00407119" w:rsidRPr="00560F31" w:rsidRDefault="00FC0E8B" w:rsidP="00FC0E8B">
      <w:pPr>
        <w:pStyle w:val="a7"/>
        <w:shd w:val="clear" w:color="auto" w:fill="FFFFFF"/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eastAsia="Times New Roman" w:hAnsi="Arial" w:cs="Arial"/>
          <w:i/>
          <w:color w:val="C00000"/>
          <w:lang w:eastAsia="ru-RU"/>
        </w:rPr>
        <w:t xml:space="preserve"> </w:t>
      </w:r>
      <w:r w:rsidR="000B79A2" w:rsidRPr="00CB7B00">
        <w:rPr>
          <w:rFonts w:ascii="Arial" w:eastAsia="Times New Roman" w:hAnsi="Arial" w:cs="Arial"/>
          <w:i/>
          <w:color w:val="C00000"/>
          <w:lang w:eastAsia="ru-RU"/>
        </w:rPr>
        <w:t xml:space="preserve">Вместе с тем премия </w:t>
      </w:r>
      <w:r w:rsidR="000B79A2" w:rsidRPr="00560F31">
        <w:rPr>
          <w:rFonts w:ascii="Arial" w:eastAsia="Times New Roman" w:hAnsi="Arial" w:cs="Arial"/>
          <w:i/>
          <w:color w:val="002060"/>
          <w:lang w:eastAsia="ru-RU"/>
        </w:rPr>
        <w:t>как стимулирующая выплата в силу </w:t>
      </w:r>
      <w:hyperlink r:id="rId14" w:anchor="/document/12125268/entry/12902" w:history="1">
        <w:r w:rsidR="000B79A2" w:rsidRPr="00560F31">
          <w:rPr>
            <w:rFonts w:ascii="Arial" w:eastAsia="Times New Roman" w:hAnsi="Arial" w:cs="Arial"/>
            <w:i/>
            <w:color w:val="002060"/>
            <w:lang w:eastAsia="ru-RU"/>
          </w:rPr>
          <w:t>части первой ст. 129</w:t>
        </w:r>
      </w:hyperlink>
      <w:r w:rsidR="000B79A2" w:rsidRPr="00560F31">
        <w:rPr>
          <w:rFonts w:ascii="Arial" w:eastAsia="Times New Roman" w:hAnsi="Arial" w:cs="Arial"/>
          <w:i/>
          <w:color w:val="002060"/>
          <w:lang w:eastAsia="ru-RU"/>
        </w:rPr>
        <w:t> ТК РФ является составной частью заработной платы. Заработная плата устанавливается работнику трудовым договором в соответствии с действующими у данного работодателя системами оплаты труда. В свою очередь, системы оплаты труда, включая системы премирования, устанавливаются коллективными договорами, соглашениями, локальными нормативными актами в соответствии с трудовым законодательством и иными нормативными правовыми актами, содержащими нормы трудового права (</w:t>
      </w:r>
      <w:hyperlink r:id="rId15" w:anchor="/document/12125268/entry/1351" w:history="1">
        <w:r w:rsidR="000B79A2" w:rsidRPr="00560F31">
          <w:rPr>
            <w:rFonts w:ascii="Arial" w:eastAsia="Times New Roman" w:hAnsi="Arial" w:cs="Arial"/>
            <w:i/>
            <w:color w:val="002060"/>
            <w:lang w:eastAsia="ru-RU"/>
          </w:rPr>
          <w:t>части первая</w:t>
        </w:r>
      </w:hyperlink>
      <w:r w:rsidR="000B79A2" w:rsidRPr="00560F31">
        <w:rPr>
          <w:rFonts w:ascii="Arial" w:eastAsia="Times New Roman" w:hAnsi="Arial" w:cs="Arial"/>
          <w:i/>
          <w:color w:val="002060"/>
          <w:lang w:eastAsia="ru-RU"/>
        </w:rPr>
        <w:t> и </w:t>
      </w:r>
      <w:hyperlink r:id="rId16" w:anchor="/document/12125268/entry/1352" w:history="1">
        <w:r w:rsidR="000B79A2" w:rsidRPr="00560F31">
          <w:rPr>
            <w:rFonts w:ascii="Arial" w:eastAsia="Times New Roman" w:hAnsi="Arial" w:cs="Arial"/>
            <w:i/>
            <w:color w:val="002060"/>
            <w:lang w:eastAsia="ru-RU"/>
          </w:rPr>
          <w:t>вторая ст. 135</w:t>
        </w:r>
      </w:hyperlink>
      <w:r w:rsidR="000B79A2" w:rsidRPr="00560F31">
        <w:rPr>
          <w:rFonts w:ascii="Arial" w:eastAsia="Times New Roman" w:hAnsi="Arial" w:cs="Arial"/>
          <w:i/>
          <w:color w:val="002060"/>
          <w:lang w:eastAsia="ru-RU"/>
        </w:rPr>
        <w:t> ТК РФ).</w:t>
      </w:r>
      <w:r>
        <w:rPr>
          <w:rFonts w:ascii="Arial" w:eastAsia="Times New Roman" w:hAnsi="Arial" w:cs="Arial"/>
          <w:i/>
          <w:color w:val="002060"/>
          <w:lang w:eastAsia="ru-RU"/>
        </w:rPr>
        <w:t xml:space="preserve"> </w:t>
      </w:r>
      <w:r w:rsidR="000B79A2" w:rsidRPr="00560F31">
        <w:rPr>
          <w:rFonts w:ascii="Arial" w:eastAsia="Times New Roman" w:hAnsi="Arial" w:cs="Arial"/>
          <w:i/>
          <w:color w:val="002060"/>
          <w:lang w:eastAsia="ru-RU"/>
        </w:rPr>
        <w:t xml:space="preserve">Установление зависимости права на премию от надлежащего выполнения трудовых обязанностей и уменьшение либо полное лишение премии за конкретный период в связи с невыполнением такого условия </w:t>
      </w:r>
      <w:r w:rsidR="000B79A2" w:rsidRPr="00560F31">
        <w:rPr>
          <w:rFonts w:ascii="Arial" w:eastAsia="Times New Roman" w:hAnsi="Arial" w:cs="Arial"/>
          <w:i/>
          <w:color w:val="C00000"/>
          <w:lang w:eastAsia="ru-RU"/>
        </w:rPr>
        <w:t>не является нарушением прав работника</w:t>
      </w:r>
      <w:r w:rsidR="00560F31" w:rsidRPr="00560F31">
        <w:rPr>
          <w:rFonts w:ascii="Arial" w:eastAsia="Times New Roman" w:hAnsi="Arial" w:cs="Arial"/>
          <w:i/>
          <w:color w:val="002060"/>
          <w:lang w:eastAsia="ru-RU"/>
        </w:rPr>
        <w:t>.</w:t>
      </w:r>
      <w:r w:rsidR="000B79A2" w:rsidRPr="00560F31">
        <w:rPr>
          <w:rFonts w:ascii="Arial" w:eastAsia="Times New Roman" w:hAnsi="Arial" w:cs="Arial"/>
          <w:i/>
          <w:color w:val="002060"/>
          <w:lang w:eastAsia="ru-RU"/>
        </w:rPr>
        <w:t xml:space="preserve"> </w:t>
      </w:r>
      <w:r>
        <w:rPr>
          <w:rFonts w:ascii="Arial" w:eastAsia="Times New Roman" w:hAnsi="Arial" w:cs="Arial"/>
          <w:i/>
          <w:color w:val="002060"/>
          <w:lang w:eastAsia="ru-RU"/>
        </w:rPr>
        <w:t xml:space="preserve">Порядок зависимости прописывается в КД и Положении </w:t>
      </w:r>
      <w:proofErr w:type="gramStart"/>
      <w:r>
        <w:rPr>
          <w:rFonts w:ascii="Arial" w:eastAsia="Times New Roman" w:hAnsi="Arial" w:cs="Arial"/>
          <w:i/>
          <w:color w:val="002060"/>
          <w:lang w:eastAsia="ru-RU"/>
        </w:rPr>
        <w:t>о</w:t>
      </w:r>
      <w:proofErr w:type="gramEnd"/>
      <w:r>
        <w:rPr>
          <w:rFonts w:ascii="Arial" w:eastAsia="Times New Roman" w:hAnsi="Arial" w:cs="Arial"/>
          <w:i/>
          <w:color w:val="002060"/>
          <w:lang w:eastAsia="ru-RU"/>
        </w:rPr>
        <w:t xml:space="preserve"> премированию по согласованию с профсоюзным комитетом ОУ.</w:t>
      </w:r>
    </w:p>
    <w:p w:rsidR="00407119" w:rsidRDefault="00407119" w:rsidP="00D22E36">
      <w:pPr>
        <w:spacing w:after="0"/>
        <w:rPr>
          <w:rFonts w:ascii="Arial" w:hAnsi="Arial" w:cs="Arial"/>
          <w:i/>
          <w:sz w:val="24"/>
          <w:szCs w:val="24"/>
        </w:rPr>
      </w:pPr>
    </w:p>
    <w:p w:rsidR="00407119" w:rsidRDefault="00407119" w:rsidP="00D22E36">
      <w:pPr>
        <w:spacing w:after="0"/>
        <w:rPr>
          <w:rFonts w:ascii="Arial" w:hAnsi="Arial" w:cs="Arial"/>
          <w:i/>
          <w:sz w:val="24"/>
          <w:szCs w:val="24"/>
        </w:rPr>
      </w:pPr>
    </w:p>
    <w:sectPr w:rsidR="00407119" w:rsidSect="00560F31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D606DF"/>
    <w:multiLevelType w:val="multilevel"/>
    <w:tmpl w:val="9942F5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AEA18CE"/>
    <w:multiLevelType w:val="hybridMultilevel"/>
    <w:tmpl w:val="9AECCD3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416F4E"/>
    <w:multiLevelType w:val="hybridMultilevel"/>
    <w:tmpl w:val="840A099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5516F97"/>
    <w:multiLevelType w:val="hybridMultilevel"/>
    <w:tmpl w:val="A12824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6F77F8F"/>
    <w:multiLevelType w:val="hybridMultilevel"/>
    <w:tmpl w:val="2990F83E"/>
    <w:lvl w:ilvl="0" w:tplc="37E82FD4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5A83"/>
    <w:rsid w:val="000B79A2"/>
    <w:rsid w:val="001E6ECD"/>
    <w:rsid w:val="002A5A83"/>
    <w:rsid w:val="002B345C"/>
    <w:rsid w:val="00407119"/>
    <w:rsid w:val="004C6A73"/>
    <w:rsid w:val="00560F31"/>
    <w:rsid w:val="009F6EAA"/>
    <w:rsid w:val="00A11BBE"/>
    <w:rsid w:val="00A63158"/>
    <w:rsid w:val="00AC432C"/>
    <w:rsid w:val="00CB7B00"/>
    <w:rsid w:val="00D06A7F"/>
    <w:rsid w:val="00D22E36"/>
    <w:rsid w:val="00FC0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74">
    <w:name w:val="s_74"/>
    <w:basedOn w:val="a"/>
    <w:rsid w:val="004071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407119"/>
  </w:style>
  <w:style w:type="paragraph" w:customStyle="1" w:styleId="s1">
    <w:name w:val="s_1"/>
    <w:basedOn w:val="a"/>
    <w:rsid w:val="004071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407119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C43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C432C"/>
    <w:rPr>
      <w:rFonts w:ascii="Tahoma" w:hAnsi="Tahoma" w:cs="Tahoma"/>
      <w:sz w:val="16"/>
      <w:szCs w:val="16"/>
    </w:rPr>
  </w:style>
  <w:style w:type="character" w:styleId="a6">
    <w:name w:val="FollowedHyperlink"/>
    <w:basedOn w:val="a0"/>
    <w:uiPriority w:val="99"/>
    <w:semiHidden/>
    <w:unhideWhenUsed/>
    <w:rsid w:val="00AC432C"/>
    <w:rPr>
      <w:color w:val="800080" w:themeColor="followedHyperlink"/>
      <w:u w:val="single"/>
    </w:rPr>
  </w:style>
  <w:style w:type="paragraph" w:styleId="a7">
    <w:name w:val="List Paragraph"/>
    <w:basedOn w:val="a"/>
    <w:uiPriority w:val="34"/>
    <w:qFormat/>
    <w:rsid w:val="001E6EC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74">
    <w:name w:val="s_74"/>
    <w:basedOn w:val="a"/>
    <w:rsid w:val="004071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407119"/>
  </w:style>
  <w:style w:type="paragraph" w:customStyle="1" w:styleId="s1">
    <w:name w:val="s_1"/>
    <w:basedOn w:val="a"/>
    <w:rsid w:val="004071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407119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C43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C432C"/>
    <w:rPr>
      <w:rFonts w:ascii="Tahoma" w:hAnsi="Tahoma" w:cs="Tahoma"/>
      <w:sz w:val="16"/>
      <w:szCs w:val="16"/>
    </w:rPr>
  </w:style>
  <w:style w:type="character" w:styleId="a6">
    <w:name w:val="FollowedHyperlink"/>
    <w:basedOn w:val="a0"/>
    <w:uiPriority w:val="99"/>
    <w:semiHidden/>
    <w:unhideWhenUsed/>
    <w:rsid w:val="00AC432C"/>
    <w:rPr>
      <w:color w:val="800080" w:themeColor="followedHyperlink"/>
      <w:u w:val="single"/>
    </w:rPr>
  </w:style>
  <w:style w:type="paragraph" w:styleId="a7">
    <w:name w:val="List Paragraph"/>
    <w:basedOn w:val="a"/>
    <w:uiPriority w:val="34"/>
    <w:qFormat/>
    <w:rsid w:val="001E6E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07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73830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49475978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505561193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63965239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308097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4963971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87739668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151866396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58715343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981425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7002018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763187287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959949808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3922609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053120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411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8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https://internet.garant.ru/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hyperlink" Target="https://internet.garant.ru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internet.garant.ru/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s://internet.garant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internet.garant.ru/" TargetMode="External"/><Relationship Id="rId10" Type="http://schemas.openxmlformats.org/officeDocument/2006/relationships/hyperlink" Target="https://internet.garant.ru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gavrilina_gf@mail.ru" TargetMode="External"/><Relationship Id="rId14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1</Pages>
  <Words>617</Words>
  <Characters>3520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Галина</cp:lastModifiedBy>
  <cp:revision>11</cp:revision>
  <cp:lastPrinted>2025-06-03T04:17:00Z</cp:lastPrinted>
  <dcterms:created xsi:type="dcterms:W3CDTF">2025-06-03T04:14:00Z</dcterms:created>
  <dcterms:modified xsi:type="dcterms:W3CDTF">2025-06-04T10:02:00Z</dcterms:modified>
</cp:coreProperties>
</file>